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948B" w14:textId="0740F7F8" w:rsidR="00E214FA" w:rsidRPr="008541B2" w:rsidRDefault="000F365F" w:rsidP="00E214FA">
      <w:pPr>
        <w:spacing w:after="0"/>
        <w:rPr>
          <w:b/>
          <w:bCs/>
        </w:rPr>
      </w:pPr>
      <w:r>
        <w:rPr>
          <w:b/>
          <w:bCs/>
        </w:rPr>
        <w:t>Family First Homecare</w:t>
      </w:r>
    </w:p>
    <w:p w14:paraId="782C0CDF" w14:textId="77777777" w:rsidR="00110A50" w:rsidRPr="00FB2CD8" w:rsidRDefault="00110A50" w:rsidP="006F0EBF">
      <w:pPr>
        <w:spacing w:after="0"/>
        <w:rPr>
          <w:b/>
          <w:bCs/>
        </w:rPr>
      </w:pPr>
      <w:r w:rsidRPr="00FB2CD8">
        <w:rPr>
          <w:b/>
          <w:bCs/>
        </w:rPr>
        <w:t>Cognitive and Linguistic Accessibility in Participant Notifications Policy</w:t>
      </w:r>
    </w:p>
    <w:p w14:paraId="06BD7448" w14:textId="77777777" w:rsidR="00753D53" w:rsidRPr="006F0EBF" w:rsidRDefault="00753D53" w:rsidP="006F0EBF">
      <w:pPr>
        <w:spacing w:after="0"/>
      </w:pPr>
    </w:p>
    <w:p w14:paraId="7140DCF6" w14:textId="73F96BB1" w:rsidR="003404C7" w:rsidRDefault="003404C7" w:rsidP="003404C7">
      <w:pPr>
        <w:spacing w:after="0"/>
      </w:pPr>
      <w:r w:rsidRPr="0019544C">
        <w:t xml:space="preserve">Effective Date: </w:t>
      </w:r>
      <w:r>
        <w:t>0</w:t>
      </w:r>
      <w:r w:rsidR="000F365F">
        <w:t>6</w:t>
      </w:r>
      <w:r w:rsidRPr="0019544C">
        <w:t>/01/202</w:t>
      </w:r>
      <w:r w:rsidR="000F365F">
        <w:t>5</w:t>
      </w:r>
      <w:r w:rsidRPr="0019544C">
        <w:br/>
        <w:t xml:space="preserve">Revision Date: </w:t>
      </w:r>
      <w:r>
        <w:t>_______________________________</w:t>
      </w:r>
      <w:r w:rsidRPr="0019544C">
        <w:br/>
        <w:t xml:space="preserve">Approved by: </w:t>
      </w:r>
      <w:r>
        <w:t>________________________________</w:t>
      </w:r>
    </w:p>
    <w:p w14:paraId="6069B21E" w14:textId="77777777" w:rsidR="003404C7" w:rsidRPr="0019544C" w:rsidRDefault="003404C7" w:rsidP="003404C7">
      <w:pPr>
        <w:spacing w:after="0"/>
      </w:pPr>
      <w:r>
        <w:t>Signature: ___________________________________</w:t>
      </w:r>
      <w:r w:rsidRPr="0019544C">
        <w:br/>
        <w:t>Applies to: All staff, contractors, and volunteers involved in participant care</w:t>
      </w:r>
    </w:p>
    <w:p w14:paraId="308D8E97" w14:textId="6F16D1F3" w:rsidR="00110A50" w:rsidRPr="006F0EBF" w:rsidRDefault="00110A50" w:rsidP="006F0EBF">
      <w:pPr>
        <w:spacing w:after="0"/>
      </w:pPr>
    </w:p>
    <w:p w14:paraId="41A40887" w14:textId="39D0010D" w:rsidR="00110A50" w:rsidRPr="00FB2CD8" w:rsidRDefault="00110A50" w:rsidP="006F0EBF">
      <w:pPr>
        <w:spacing w:after="0"/>
        <w:rPr>
          <w:b/>
          <w:bCs/>
          <w:u w:val="single"/>
        </w:rPr>
      </w:pPr>
      <w:r w:rsidRPr="00FB2CD8">
        <w:rPr>
          <w:b/>
          <w:bCs/>
          <w:u w:val="single"/>
        </w:rPr>
        <w:t>Purpose</w:t>
      </w:r>
    </w:p>
    <w:p w14:paraId="4CE7FC6F" w14:textId="2132CC88" w:rsidR="00110A50" w:rsidRPr="006F0EBF" w:rsidRDefault="00110A50" w:rsidP="006F0EBF">
      <w:pPr>
        <w:spacing w:after="0"/>
      </w:pPr>
      <w:r w:rsidRPr="006F0EBF">
        <w:t>The purpose of this policy is to ensure that all notices provided to participants, particularly those involving critical incidents, are communicated in a cognitively and linguistically accessible format. This policy ensures compliance with the requirements of 55 Pa. Code §52.17 and the OLTL Critical Incident Management Bulletin. The goal is to ensure that participants fully understand the information related to their care, services, and any incidents that impact their well-being.</w:t>
      </w:r>
    </w:p>
    <w:p w14:paraId="7ACBFC8C" w14:textId="59815707" w:rsidR="00110A50" w:rsidRPr="006F0EBF" w:rsidRDefault="00110A50" w:rsidP="006F0EBF">
      <w:pPr>
        <w:spacing w:after="0"/>
      </w:pPr>
    </w:p>
    <w:p w14:paraId="7EA478F9" w14:textId="7BC53313" w:rsidR="00110A50" w:rsidRPr="00FB2CD8" w:rsidRDefault="00110A50" w:rsidP="006F0EBF">
      <w:pPr>
        <w:spacing w:after="0"/>
        <w:rPr>
          <w:b/>
          <w:bCs/>
          <w:u w:val="single"/>
        </w:rPr>
      </w:pPr>
      <w:r w:rsidRPr="00FB2CD8">
        <w:rPr>
          <w:b/>
          <w:bCs/>
          <w:u w:val="single"/>
        </w:rPr>
        <w:t>Scope</w:t>
      </w:r>
    </w:p>
    <w:p w14:paraId="06C1DAE0" w14:textId="561FD70D" w:rsidR="00110A50" w:rsidRPr="006F0EBF" w:rsidRDefault="00110A50" w:rsidP="006F0EBF">
      <w:pPr>
        <w:spacing w:after="0"/>
      </w:pPr>
      <w:r w:rsidRPr="006F0EBF">
        <w:t xml:space="preserve">This policy applies to all employees, contractors, and volunteers who are responsible for communicating with participants at </w:t>
      </w:r>
      <w:r w:rsidR="000F365F">
        <w:t>Family First Homecare</w:t>
      </w:r>
      <w:r w:rsidRPr="006F0EBF">
        <w:t>. It outlines procedures to ensure that all critical incident notices are provided in a format that is both cognitively and linguistically accessible, tailored to each participant’s individual needs.</w:t>
      </w:r>
    </w:p>
    <w:p w14:paraId="55F684F0" w14:textId="51F49C35" w:rsidR="00110A50" w:rsidRPr="006F0EBF" w:rsidRDefault="00110A50" w:rsidP="006F0EBF">
      <w:pPr>
        <w:spacing w:after="0"/>
      </w:pPr>
    </w:p>
    <w:p w14:paraId="6D56C28D" w14:textId="0A20D857" w:rsidR="00110A50" w:rsidRPr="00FB2CD8" w:rsidRDefault="00110A50" w:rsidP="006F0EBF">
      <w:pPr>
        <w:spacing w:after="0"/>
        <w:rPr>
          <w:b/>
          <w:bCs/>
          <w:u w:val="single"/>
        </w:rPr>
      </w:pPr>
      <w:r w:rsidRPr="00FB2CD8">
        <w:rPr>
          <w:b/>
          <w:bCs/>
          <w:u w:val="single"/>
        </w:rPr>
        <w:t>Policy</w:t>
      </w:r>
    </w:p>
    <w:p w14:paraId="3472937C" w14:textId="2F50E546" w:rsidR="00110A50" w:rsidRPr="006F0EBF" w:rsidRDefault="000F365F" w:rsidP="006F0EBF">
      <w:pPr>
        <w:spacing w:after="0"/>
      </w:pPr>
      <w:r>
        <w:t>Family First Homecare</w:t>
      </w:r>
      <w:r w:rsidR="00110A50" w:rsidRPr="006F0EBF">
        <w:t xml:space="preserve"> must ensure that all notices provided to participants are cognitively and linguistically accessible. This means that:</w:t>
      </w:r>
    </w:p>
    <w:p w14:paraId="2A90C40E" w14:textId="77777777" w:rsidR="00110A50" w:rsidRPr="006F0EBF" w:rsidRDefault="00110A50" w:rsidP="00FB2CD8">
      <w:pPr>
        <w:pStyle w:val="ListParagraph"/>
        <w:numPr>
          <w:ilvl w:val="0"/>
          <w:numId w:val="8"/>
        </w:numPr>
        <w:spacing w:after="0"/>
      </w:pPr>
      <w:r w:rsidRPr="006F0EBF">
        <w:t>Notices must be written or communicated in a way that participants can understand, taking into account their cognitive abilities and language preferences.</w:t>
      </w:r>
    </w:p>
    <w:p w14:paraId="0EBE15EB" w14:textId="77777777" w:rsidR="00110A50" w:rsidRPr="006F0EBF" w:rsidRDefault="00110A50" w:rsidP="00FB2CD8">
      <w:pPr>
        <w:pStyle w:val="ListParagraph"/>
        <w:numPr>
          <w:ilvl w:val="0"/>
          <w:numId w:val="8"/>
        </w:numPr>
        <w:spacing w:after="0"/>
      </w:pPr>
      <w:r w:rsidRPr="006F0EBF">
        <w:t>The agency must provide notices in the participant’s preferred language and ensure that the information is understandable regardless of the participant’s literacy level or cognitive limitations.</w:t>
      </w:r>
    </w:p>
    <w:p w14:paraId="2D5BA121" w14:textId="30196FFA" w:rsidR="00110A50" w:rsidRPr="006F0EBF" w:rsidRDefault="00110A50" w:rsidP="006F0EBF">
      <w:pPr>
        <w:spacing w:after="0"/>
      </w:pPr>
    </w:p>
    <w:p w14:paraId="2F4130C7" w14:textId="1AB00721" w:rsidR="00110A50" w:rsidRPr="00451047" w:rsidRDefault="00110A50" w:rsidP="006F0EBF">
      <w:pPr>
        <w:spacing w:after="0"/>
        <w:rPr>
          <w:b/>
          <w:bCs/>
        </w:rPr>
      </w:pPr>
      <w:r w:rsidRPr="00451047">
        <w:rPr>
          <w:b/>
          <w:bCs/>
        </w:rPr>
        <w:t>Definitions</w:t>
      </w:r>
    </w:p>
    <w:p w14:paraId="72F90833" w14:textId="77777777" w:rsidR="00110A50" w:rsidRPr="006F0EBF" w:rsidRDefault="00110A50" w:rsidP="006F0EBF">
      <w:pPr>
        <w:spacing w:after="0"/>
      </w:pPr>
      <w:r w:rsidRPr="006F0EBF">
        <w:t>Cognitively Accessible: Information is presented in a manner that is easy to understand for individuals with cognitive impairments, such as using simple language, visual aids, or verbal explanations.</w:t>
      </w:r>
    </w:p>
    <w:p w14:paraId="557DBD74" w14:textId="77777777" w:rsidR="00571B55" w:rsidRDefault="00571B55" w:rsidP="006F0EBF">
      <w:pPr>
        <w:spacing w:after="0"/>
      </w:pPr>
    </w:p>
    <w:p w14:paraId="32156F04" w14:textId="7B50B0B6" w:rsidR="00571B55" w:rsidRDefault="00110A50" w:rsidP="006F0EBF">
      <w:pPr>
        <w:spacing w:after="0"/>
      </w:pPr>
      <w:r w:rsidRPr="006F0EBF">
        <w:t>Linguistically Accessible</w:t>
      </w:r>
    </w:p>
    <w:p w14:paraId="56BC786C" w14:textId="6E0E3508" w:rsidR="00110A50" w:rsidRPr="006F0EBF" w:rsidRDefault="00110A50" w:rsidP="006F0EBF">
      <w:pPr>
        <w:spacing w:after="0"/>
      </w:pPr>
      <w:r w:rsidRPr="006F0EBF">
        <w:t xml:space="preserve"> Information is provided in the participant’s preferred language or dialect, and in a way that considers the participant’s literacy level or need for translation or interpretation services.</w:t>
      </w:r>
    </w:p>
    <w:p w14:paraId="1764B6A8" w14:textId="5AE991AD" w:rsidR="00110A50" w:rsidRPr="006F0EBF" w:rsidRDefault="00110A50" w:rsidP="006F0EBF">
      <w:pPr>
        <w:spacing w:after="0"/>
      </w:pPr>
    </w:p>
    <w:p w14:paraId="24637C67" w14:textId="36B3D7D3" w:rsidR="00571B55" w:rsidRPr="00FB2CD8" w:rsidRDefault="00110A50" w:rsidP="006F0EBF">
      <w:pPr>
        <w:spacing w:after="0"/>
        <w:rPr>
          <w:b/>
          <w:bCs/>
          <w:u w:val="single"/>
        </w:rPr>
      </w:pPr>
      <w:r w:rsidRPr="00FB2CD8">
        <w:rPr>
          <w:b/>
          <w:bCs/>
          <w:u w:val="single"/>
        </w:rPr>
        <w:t>Procedures for Providing Accessible Notices</w:t>
      </w:r>
    </w:p>
    <w:p w14:paraId="1A262C4E" w14:textId="296CD695" w:rsidR="00110A50" w:rsidRPr="00FB2CD8" w:rsidRDefault="00110A50" w:rsidP="006F0EBF">
      <w:pPr>
        <w:spacing w:after="0"/>
        <w:rPr>
          <w:b/>
          <w:bCs/>
        </w:rPr>
      </w:pPr>
      <w:r w:rsidRPr="00FB2CD8">
        <w:rPr>
          <w:b/>
          <w:bCs/>
        </w:rPr>
        <w:t>Assessment of Participant Needs</w:t>
      </w:r>
    </w:p>
    <w:p w14:paraId="457E735E" w14:textId="77777777" w:rsidR="00110A50" w:rsidRPr="006F0EBF" w:rsidRDefault="00110A50" w:rsidP="006F0EBF">
      <w:pPr>
        <w:spacing w:after="0"/>
      </w:pPr>
      <w:r w:rsidRPr="006F0EBF">
        <w:t>At the time of intake or during service plan updates, the agency will assess each participant’s cognitive abilities and preferred language to determine their specific communication needs.</w:t>
      </w:r>
    </w:p>
    <w:p w14:paraId="1F1CBE7C" w14:textId="77777777" w:rsidR="00110A50" w:rsidRPr="006F0EBF" w:rsidRDefault="00110A50" w:rsidP="006F0EBF">
      <w:pPr>
        <w:spacing w:after="0"/>
      </w:pPr>
      <w:r w:rsidRPr="006F0EBF">
        <w:lastRenderedPageBreak/>
        <w:t>This assessment will be documented in the participant’s file and updated as needed to reflect any changes in the participant’s cognitive or linguistic abilities.</w:t>
      </w:r>
    </w:p>
    <w:p w14:paraId="38532F33" w14:textId="77777777" w:rsidR="00FB2CD8" w:rsidRDefault="00FB2CD8" w:rsidP="006F0EBF">
      <w:pPr>
        <w:spacing w:after="0"/>
        <w:rPr>
          <w:b/>
          <w:bCs/>
        </w:rPr>
      </w:pPr>
    </w:p>
    <w:p w14:paraId="2CC44CA7" w14:textId="4F70E021" w:rsidR="00110A50" w:rsidRPr="00451047" w:rsidRDefault="00110A50" w:rsidP="006F0EBF">
      <w:pPr>
        <w:spacing w:after="0"/>
        <w:rPr>
          <w:b/>
          <w:bCs/>
        </w:rPr>
      </w:pPr>
      <w:r w:rsidRPr="00451047">
        <w:rPr>
          <w:b/>
          <w:bCs/>
        </w:rPr>
        <w:t>Creating Cognitively Accessible Notices</w:t>
      </w:r>
    </w:p>
    <w:p w14:paraId="01BD5F97" w14:textId="77777777" w:rsidR="00110A50" w:rsidRPr="006F0EBF" w:rsidRDefault="00110A50" w:rsidP="006F0EBF">
      <w:pPr>
        <w:spacing w:after="0"/>
      </w:pPr>
      <w:r w:rsidRPr="006F0EBF">
        <w:t>Notices must be written in plain language and avoid the use of technical jargon or complicated legal terms.</w:t>
      </w:r>
    </w:p>
    <w:p w14:paraId="35E0BC21" w14:textId="77777777" w:rsidR="00571B55" w:rsidRDefault="00571B55" w:rsidP="006F0EBF">
      <w:pPr>
        <w:spacing w:after="0"/>
      </w:pPr>
    </w:p>
    <w:p w14:paraId="5908CAD1" w14:textId="2C6B9285" w:rsidR="00110A50" w:rsidRPr="006F0EBF" w:rsidRDefault="00110A50" w:rsidP="006F0EBF">
      <w:pPr>
        <w:spacing w:after="0"/>
      </w:pPr>
      <w:r w:rsidRPr="006F0EBF">
        <w:t>Information must be presented in a clear and concise manner, with key points highlighted for easy understanding.</w:t>
      </w:r>
    </w:p>
    <w:p w14:paraId="0D7B7A6E" w14:textId="77777777" w:rsidR="00571B55" w:rsidRDefault="00571B55" w:rsidP="006F0EBF">
      <w:pPr>
        <w:spacing w:after="0"/>
      </w:pPr>
    </w:p>
    <w:p w14:paraId="41599F27" w14:textId="099E003B" w:rsidR="00110A50" w:rsidRPr="006F0EBF" w:rsidRDefault="00110A50" w:rsidP="006F0EBF">
      <w:pPr>
        <w:spacing w:after="0"/>
      </w:pPr>
      <w:r w:rsidRPr="006F0EBF">
        <w:t>When necessary, staff will use visual aids, symbols, or illustrations to enhance the participant’s understanding of the information.</w:t>
      </w:r>
    </w:p>
    <w:p w14:paraId="263B62E0" w14:textId="77777777" w:rsidR="00110A50" w:rsidRPr="006F0EBF" w:rsidRDefault="00110A50" w:rsidP="006F0EBF">
      <w:pPr>
        <w:spacing w:after="0"/>
      </w:pPr>
      <w:r w:rsidRPr="006F0EBF">
        <w:t>For participants with significant cognitive impairments, verbal explanations or alternative communication methods (such as audio recordings) may be provided.</w:t>
      </w:r>
    </w:p>
    <w:p w14:paraId="0DB6A2DF" w14:textId="77777777" w:rsidR="00571B55" w:rsidRDefault="00571B55" w:rsidP="006F0EBF">
      <w:pPr>
        <w:spacing w:after="0"/>
      </w:pPr>
    </w:p>
    <w:p w14:paraId="4F4CFEB2" w14:textId="007A3C7C" w:rsidR="00110A50" w:rsidRPr="00451047" w:rsidRDefault="00110A50" w:rsidP="006F0EBF">
      <w:pPr>
        <w:spacing w:after="0"/>
        <w:rPr>
          <w:b/>
          <w:bCs/>
        </w:rPr>
      </w:pPr>
      <w:r w:rsidRPr="00451047">
        <w:rPr>
          <w:b/>
          <w:bCs/>
        </w:rPr>
        <w:t>Creating Linguistically Accessible Notices</w:t>
      </w:r>
    </w:p>
    <w:p w14:paraId="57D3CBE7" w14:textId="77777777" w:rsidR="00110A50" w:rsidRPr="006F0EBF" w:rsidRDefault="00110A50" w:rsidP="006F0EBF">
      <w:pPr>
        <w:spacing w:after="0"/>
      </w:pPr>
      <w:r w:rsidRPr="006F0EBF">
        <w:t>Notices must be provided in the participant’s preferred language, including any necessary translations or interpretation services.</w:t>
      </w:r>
    </w:p>
    <w:p w14:paraId="6EF8C704" w14:textId="77777777" w:rsidR="00571B55" w:rsidRDefault="00571B55" w:rsidP="006F0EBF">
      <w:pPr>
        <w:spacing w:after="0"/>
      </w:pPr>
    </w:p>
    <w:p w14:paraId="73424391" w14:textId="6E3B2B4B" w:rsidR="00110A50" w:rsidRPr="006F0EBF" w:rsidRDefault="00110A50" w:rsidP="006F0EBF">
      <w:pPr>
        <w:spacing w:after="0"/>
      </w:pPr>
      <w:r w:rsidRPr="006F0EBF">
        <w:t>The agency will maintain a list of available translation and interpretation services to ensure that participants who speak languages other than English receive timely and accurate information.</w:t>
      </w:r>
    </w:p>
    <w:p w14:paraId="50270C08" w14:textId="4CDF52A2" w:rsidR="00110A50" w:rsidRDefault="00110A50" w:rsidP="006F0EBF">
      <w:pPr>
        <w:spacing w:after="0"/>
      </w:pPr>
      <w:r w:rsidRPr="006F0EBF">
        <w:t>Staff will offer assistance with reading or understanding notices for participants with limited literacy or</w:t>
      </w:r>
      <w:r w:rsidR="00571B55">
        <w:t xml:space="preserve"> </w:t>
      </w:r>
      <w:r w:rsidRPr="006F0EBF">
        <w:t>vision impairments.</w:t>
      </w:r>
    </w:p>
    <w:p w14:paraId="652E03FC" w14:textId="77777777" w:rsidR="00571B55" w:rsidRPr="006F0EBF" w:rsidRDefault="00571B55" w:rsidP="006F0EBF">
      <w:pPr>
        <w:spacing w:after="0"/>
      </w:pPr>
    </w:p>
    <w:p w14:paraId="05058094" w14:textId="08B2EAB0" w:rsidR="00110A50" w:rsidRPr="00451047" w:rsidRDefault="00110A50" w:rsidP="006F0EBF">
      <w:pPr>
        <w:spacing w:after="0"/>
        <w:rPr>
          <w:b/>
          <w:bCs/>
        </w:rPr>
      </w:pPr>
      <w:r w:rsidRPr="00451047">
        <w:rPr>
          <w:b/>
          <w:bCs/>
        </w:rPr>
        <w:t>Notification Regarding Critical Incidents</w:t>
      </w:r>
    </w:p>
    <w:p w14:paraId="3F224FEF" w14:textId="77777777" w:rsidR="00110A50" w:rsidRDefault="00110A50" w:rsidP="006F0EBF">
      <w:pPr>
        <w:spacing w:after="0"/>
      </w:pPr>
      <w:r w:rsidRPr="006F0EBF">
        <w:t>For any critical incident that impacts a participant’s care or services, the participant and their legal representative (if applicable) must receive a notice detailing the incident, its impact, and any follow-up actions.</w:t>
      </w:r>
    </w:p>
    <w:p w14:paraId="2A515B87" w14:textId="77777777" w:rsidR="00571B55" w:rsidRPr="006F0EBF" w:rsidRDefault="00571B55" w:rsidP="006F0EBF">
      <w:pPr>
        <w:spacing w:after="0"/>
      </w:pPr>
    </w:p>
    <w:p w14:paraId="22615712" w14:textId="77777777" w:rsidR="00110A50" w:rsidRDefault="00110A50" w:rsidP="006F0EBF">
      <w:pPr>
        <w:spacing w:after="0"/>
      </w:pPr>
      <w:r w:rsidRPr="006F0EBF">
        <w:t>The notice must be communicated in a way that the participant can fully understand, considering their cognitive and linguistic needs.</w:t>
      </w:r>
    </w:p>
    <w:p w14:paraId="0E62A4F7" w14:textId="77777777" w:rsidR="00571B55" w:rsidRPr="006F0EBF" w:rsidRDefault="00571B55" w:rsidP="006F0EBF">
      <w:pPr>
        <w:spacing w:after="0"/>
      </w:pPr>
    </w:p>
    <w:p w14:paraId="0B561FD0" w14:textId="52E20C6C" w:rsidR="00110A50" w:rsidRPr="00451047" w:rsidRDefault="00110A50" w:rsidP="006F0EBF">
      <w:pPr>
        <w:spacing w:after="0"/>
        <w:rPr>
          <w:b/>
          <w:bCs/>
        </w:rPr>
      </w:pPr>
      <w:r w:rsidRPr="00451047">
        <w:rPr>
          <w:b/>
          <w:bCs/>
        </w:rPr>
        <w:t>Verifying Understanding</w:t>
      </w:r>
    </w:p>
    <w:p w14:paraId="020F32FA" w14:textId="77777777" w:rsidR="00110A50" w:rsidRPr="006F0EBF" w:rsidRDefault="00110A50" w:rsidP="006F0EBF">
      <w:pPr>
        <w:spacing w:after="0"/>
      </w:pPr>
      <w:r w:rsidRPr="006F0EBF">
        <w:t>After providing a notice, staff must verify that the participant has understood the information by asking them to summarize the key points or explain the next steps.</w:t>
      </w:r>
    </w:p>
    <w:p w14:paraId="1C234E14" w14:textId="77777777" w:rsidR="00110A50" w:rsidRPr="006F0EBF" w:rsidRDefault="00110A50" w:rsidP="006F0EBF">
      <w:pPr>
        <w:spacing w:after="0"/>
      </w:pPr>
      <w:r w:rsidRPr="006F0EBF">
        <w:t>If the participant does not fully understand, staff must provide additional clarification or use alternative communication methods to ensure comprehension.</w:t>
      </w:r>
    </w:p>
    <w:p w14:paraId="11772405" w14:textId="53D9E5CE" w:rsidR="00110A50" w:rsidRPr="006F0EBF" w:rsidRDefault="00110A50" w:rsidP="006F0EBF">
      <w:pPr>
        <w:spacing w:after="0"/>
      </w:pPr>
    </w:p>
    <w:p w14:paraId="704DD08C" w14:textId="450364B3" w:rsidR="00571B55" w:rsidRPr="00A41849" w:rsidRDefault="00110A50" w:rsidP="006F0EBF">
      <w:pPr>
        <w:spacing w:after="0"/>
        <w:rPr>
          <w:b/>
          <w:bCs/>
          <w:u w:val="single"/>
        </w:rPr>
      </w:pPr>
      <w:r w:rsidRPr="00A41849">
        <w:rPr>
          <w:b/>
          <w:bCs/>
          <w:u w:val="single"/>
        </w:rPr>
        <w:t>Responsibilities of Staff</w:t>
      </w:r>
    </w:p>
    <w:p w14:paraId="7911B88C" w14:textId="1D56DE7E" w:rsidR="00110A50" w:rsidRPr="00A41849" w:rsidRDefault="00110A50" w:rsidP="006F0EBF">
      <w:pPr>
        <w:spacing w:after="0"/>
        <w:rPr>
          <w:b/>
          <w:bCs/>
        </w:rPr>
      </w:pPr>
      <w:r w:rsidRPr="00A41849">
        <w:rPr>
          <w:b/>
          <w:bCs/>
        </w:rPr>
        <w:t>All Employees</w:t>
      </w:r>
    </w:p>
    <w:p w14:paraId="37E1DD8D" w14:textId="77777777" w:rsidR="00110A50" w:rsidRPr="006F0EBF" w:rsidRDefault="00110A50" w:rsidP="006F0EBF">
      <w:pPr>
        <w:spacing w:after="0"/>
      </w:pPr>
      <w:r w:rsidRPr="006F0EBF">
        <w:t>Must assess participants’ cognitive and linguistic needs and provide notices in a format that is appropriate for each individual.</w:t>
      </w:r>
    </w:p>
    <w:p w14:paraId="7257BCF6" w14:textId="77777777" w:rsidR="00A41849" w:rsidRDefault="00A41849" w:rsidP="006F0EBF">
      <w:pPr>
        <w:spacing w:after="0"/>
      </w:pPr>
    </w:p>
    <w:p w14:paraId="6EFD4C73" w14:textId="28A23854" w:rsidR="00110A50" w:rsidRPr="006F0EBF" w:rsidRDefault="00110A50" w:rsidP="006F0EBF">
      <w:pPr>
        <w:spacing w:after="0"/>
      </w:pPr>
      <w:r w:rsidRPr="006F0EBF">
        <w:t>Must ensure that all critical incident notices are clear, understandable, and accessible to participants and their representatives.</w:t>
      </w:r>
    </w:p>
    <w:p w14:paraId="67AE193E" w14:textId="77777777" w:rsidR="00571B55" w:rsidRDefault="00571B55" w:rsidP="006F0EBF">
      <w:pPr>
        <w:spacing w:after="0"/>
      </w:pPr>
    </w:p>
    <w:p w14:paraId="066ADD01" w14:textId="2E3AFC39" w:rsidR="00110A50" w:rsidRPr="00451047" w:rsidRDefault="00110A50" w:rsidP="006F0EBF">
      <w:pPr>
        <w:spacing w:after="0"/>
        <w:rPr>
          <w:b/>
          <w:bCs/>
        </w:rPr>
      </w:pPr>
      <w:r w:rsidRPr="00451047">
        <w:rPr>
          <w:b/>
          <w:bCs/>
        </w:rPr>
        <w:t>Supervisors and Managers</w:t>
      </w:r>
    </w:p>
    <w:p w14:paraId="4CAD2157" w14:textId="77777777" w:rsidR="00110A50" w:rsidRPr="006F0EBF" w:rsidRDefault="00110A50" w:rsidP="006F0EBF">
      <w:pPr>
        <w:spacing w:after="0"/>
      </w:pPr>
      <w:r w:rsidRPr="006F0EBF">
        <w:t>Responsible for ensuring that staff are trained in providing cognitively and linguistically accessible communications.</w:t>
      </w:r>
    </w:p>
    <w:p w14:paraId="63D5377B" w14:textId="77777777" w:rsidR="00571B55" w:rsidRDefault="00571B55" w:rsidP="006F0EBF">
      <w:pPr>
        <w:spacing w:after="0"/>
      </w:pPr>
    </w:p>
    <w:p w14:paraId="28E4E65E" w14:textId="2BCFF420" w:rsidR="00110A50" w:rsidRPr="006F0EBF" w:rsidRDefault="00110A50" w:rsidP="006F0EBF">
      <w:pPr>
        <w:spacing w:after="0"/>
      </w:pPr>
      <w:r w:rsidRPr="006F0EBF">
        <w:t>Must review critical incident notices to verify that they meet the standards outlined in this policy before they are delivered to participants.</w:t>
      </w:r>
    </w:p>
    <w:p w14:paraId="52B99FAB" w14:textId="77777777" w:rsidR="00571B55" w:rsidRDefault="00571B55" w:rsidP="006F0EBF">
      <w:pPr>
        <w:spacing w:after="0"/>
      </w:pPr>
    </w:p>
    <w:p w14:paraId="70665CDE" w14:textId="27EADE57" w:rsidR="00110A50" w:rsidRPr="00451047" w:rsidRDefault="00110A50" w:rsidP="006F0EBF">
      <w:pPr>
        <w:spacing w:after="0"/>
        <w:rPr>
          <w:b/>
          <w:bCs/>
        </w:rPr>
      </w:pPr>
      <w:r w:rsidRPr="00451047">
        <w:rPr>
          <w:b/>
          <w:bCs/>
        </w:rPr>
        <w:t>Compliance Officer</w:t>
      </w:r>
    </w:p>
    <w:p w14:paraId="22059DBF" w14:textId="77777777" w:rsidR="00110A50" w:rsidRPr="006F0EBF" w:rsidRDefault="00110A50" w:rsidP="006F0EBF">
      <w:pPr>
        <w:spacing w:after="0"/>
      </w:pPr>
      <w:r w:rsidRPr="006F0EBF">
        <w:t>Responsible for monitoring compliance with this policy and ensuring that all critical incident notices are provided in an accessible format.</w:t>
      </w:r>
    </w:p>
    <w:p w14:paraId="6A257546" w14:textId="77777777" w:rsidR="00A41849" w:rsidRDefault="00A41849" w:rsidP="006F0EBF">
      <w:pPr>
        <w:spacing w:after="0"/>
      </w:pPr>
    </w:p>
    <w:p w14:paraId="4C816DD8" w14:textId="3A10FFFB" w:rsidR="00110A50" w:rsidRPr="006F0EBF" w:rsidRDefault="00110A50" w:rsidP="006F0EBF">
      <w:pPr>
        <w:spacing w:after="0"/>
      </w:pPr>
      <w:r w:rsidRPr="006F0EBF">
        <w:t>Will conduct periodic audits of participant files to ensure that communication needs are being properly documented and addressed.</w:t>
      </w:r>
    </w:p>
    <w:p w14:paraId="1C5FDFEC" w14:textId="6951E16E" w:rsidR="00110A50" w:rsidRPr="006F0EBF" w:rsidRDefault="00110A50" w:rsidP="006F0EBF">
      <w:pPr>
        <w:spacing w:after="0"/>
      </w:pPr>
    </w:p>
    <w:p w14:paraId="251E1C28" w14:textId="7C3C2558" w:rsidR="00110A50" w:rsidRPr="00A41849" w:rsidRDefault="00110A50" w:rsidP="006F0EBF">
      <w:pPr>
        <w:spacing w:after="0"/>
        <w:rPr>
          <w:b/>
          <w:bCs/>
          <w:u w:val="single"/>
        </w:rPr>
      </w:pPr>
      <w:r w:rsidRPr="00A41849">
        <w:rPr>
          <w:b/>
          <w:bCs/>
          <w:u w:val="single"/>
        </w:rPr>
        <w:t>Follow-Up and Documentation</w:t>
      </w:r>
    </w:p>
    <w:p w14:paraId="0F2ADF95" w14:textId="78607BF4" w:rsidR="00110A50" w:rsidRPr="00451047" w:rsidRDefault="00110A50" w:rsidP="006F0EBF">
      <w:pPr>
        <w:spacing w:after="0"/>
        <w:rPr>
          <w:b/>
          <w:bCs/>
        </w:rPr>
      </w:pPr>
      <w:r w:rsidRPr="00451047">
        <w:rPr>
          <w:b/>
          <w:bCs/>
        </w:rPr>
        <w:t>Documentation of Notices</w:t>
      </w:r>
    </w:p>
    <w:p w14:paraId="7AD021AE" w14:textId="77777777" w:rsidR="00110A50" w:rsidRPr="006F0EBF" w:rsidRDefault="00110A50" w:rsidP="006F0EBF">
      <w:pPr>
        <w:spacing w:after="0"/>
      </w:pPr>
      <w:r w:rsidRPr="006F0EBF">
        <w:t>All participant notices, including critical incident reports, must be documented in the participant’s file, along with any verification of the participant’s understanding of the notice.</w:t>
      </w:r>
    </w:p>
    <w:p w14:paraId="1DA90627" w14:textId="77777777" w:rsidR="00110A50" w:rsidRPr="006F0EBF" w:rsidRDefault="00110A50" w:rsidP="006F0EBF">
      <w:pPr>
        <w:spacing w:after="0"/>
      </w:pPr>
      <w:r w:rsidRPr="006F0EBF">
        <w:t>Staff must document any accommodations or alternative communication methods used to ensure accessibility.</w:t>
      </w:r>
    </w:p>
    <w:p w14:paraId="2E227DAD" w14:textId="77777777" w:rsidR="00571B55" w:rsidRDefault="00571B55" w:rsidP="006F0EBF">
      <w:pPr>
        <w:spacing w:after="0"/>
      </w:pPr>
    </w:p>
    <w:p w14:paraId="785DB60B" w14:textId="62A5D926" w:rsidR="00110A50" w:rsidRPr="00451047" w:rsidRDefault="00110A50" w:rsidP="006F0EBF">
      <w:pPr>
        <w:spacing w:after="0"/>
        <w:rPr>
          <w:b/>
          <w:bCs/>
        </w:rPr>
      </w:pPr>
      <w:r w:rsidRPr="00451047">
        <w:rPr>
          <w:b/>
          <w:bCs/>
        </w:rPr>
        <w:t>Corrective Actions</w:t>
      </w:r>
    </w:p>
    <w:p w14:paraId="3E1DC6D2" w14:textId="77777777" w:rsidR="00110A50" w:rsidRPr="006F0EBF" w:rsidRDefault="00110A50" w:rsidP="006F0EBF">
      <w:pPr>
        <w:spacing w:after="0"/>
      </w:pPr>
      <w:r w:rsidRPr="006F0EBF">
        <w:t>If it is determined that a participant did not receive a notice in an accessible format, corrective actions will be taken. This may include providing the notice again using appropriate communication methods and retraining staff on the requirements of this policy.</w:t>
      </w:r>
    </w:p>
    <w:p w14:paraId="176145D3" w14:textId="054231C0" w:rsidR="00110A50" w:rsidRPr="006F0EBF" w:rsidRDefault="00110A50" w:rsidP="006F0EBF">
      <w:pPr>
        <w:spacing w:after="0"/>
      </w:pPr>
    </w:p>
    <w:p w14:paraId="09C079D6" w14:textId="2A719675" w:rsidR="00110A50" w:rsidRPr="00A41849" w:rsidRDefault="00110A50" w:rsidP="006F0EBF">
      <w:pPr>
        <w:spacing w:after="0"/>
        <w:rPr>
          <w:b/>
          <w:bCs/>
          <w:u w:val="single"/>
        </w:rPr>
      </w:pPr>
      <w:r w:rsidRPr="00A41849">
        <w:rPr>
          <w:b/>
          <w:bCs/>
          <w:u w:val="single"/>
        </w:rPr>
        <w:t>Training and Staff Awareness</w:t>
      </w:r>
    </w:p>
    <w:p w14:paraId="380EB37A" w14:textId="2B368399" w:rsidR="00110A50" w:rsidRPr="00A41849" w:rsidRDefault="00110A50" w:rsidP="006F0EBF">
      <w:pPr>
        <w:spacing w:after="0"/>
        <w:rPr>
          <w:b/>
          <w:bCs/>
        </w:rPr>
      </w:pPr>
      <w:r w:rsidRPr="00A41849">
        <w:rPr>
          <w:b/>
          <w:bCs/>
        </w:rPr>
        <w:t>Initial Training</w:t>
      </w:r>
    </w:p>
    <w:p w14:paraId="270813A8" w14:textId="77777777" w:rsidR="00110A50" w:rsidRPr="006F0EBF" w:rsidRDefault="00110A50" w:rsidP="006F0EBF">
      <w:pPr>
        <w:spacing w:after="0"/>
      </w:pPr>
      <w:r w:rsidRPr="006F0EBF">
        <w:t>All staff will receive training during orientation on how to provide cognitively and linguistically accessible communications, with a focus on critical incident reporting.</w:t>
      </w:r>
    </w:p>
    <w:p w14:paraId="2F242F75" w14:textId="77777777" w:rsidR="00571B55" w:rsidRDefault="00571B55" w:rsidP="006F0EBF">
      <w:pPr>
        <w:spacing w:after="0"/>
      </w:pPr>
    </w:p>
    <w:p w14:paraId="61AC7201" w14:textId="1CFD4FF2" w:rsidR="00571B55" w:rsidRPr="00451047" w:rsidRDefault="00110A50" w:rsidP="006F0EBF">
      <w:pPr>
        <w:spacing w:after="0"/>
        <w:rPr>
          <w:b/>
          <w:bCs/>
        </w:rPr>
      </w:pPr>
      <w:r w:rsidRPr="00451047">
        <w:rPr>
          <w:b/>
          <w:bCs/>
        </w:rPr>
        <w:t>Ongoing Training</w:t>
      </w:r>
    </w:p>
    <w:p w14:paraId="63466C71" w14:textId="77777777" w:rsidR="00110A50" w:rsidRPr="006F0EBF" w:rsidRDefault="00110A50" w:rsidP="006F0EBF">
      <w:pPr>
        <w:spacing w:after="0"/>
      </w:pPr>
      <w:r w:rsidRPr="006F0EBF">
        <w:t>Staff will receive annual refresher training to reinforce their understanding of this policy and ensure that they remain compliant with all accessibility requirements.</w:t>
      </w:r>
    </w:p>
    <w:p w14:paraId="3FE5E402" w14:textId="77777777" w:rsidR="00571B55" w:rsidRDefault="00571B55" w:rsidP="006F0EBF">
      <w:pPr>
        <w:spacing w:after="0"/>
      </w:pPr>
    </w:p>
    <w:p w14:paraId="1FBB275C" w14:textId="3CF0C78A" w:rsidR="00110A50" w:rsidRPr="00451047" w:rsidRDefault="00110A50" w:rsidP="006F0EBF">
      <w:pPr>
        <w:spacing w:after="0"/>
        <w:rPr>
          <w:b/>
          <w:bCs/>
        </w:rPr>
      </w:pPr>
      <w:r w:rsidRPr="00451047">
        <w:rPr>
          <w:b/>
          <w:bCs/>
        </w:rPr>
        <w:t>Acknowledgment</w:t>
      </w:r>
    </w:p>
    <w:p w14:paraId="69E1B502" w14:textId="77777777" w:rsidR="00110A50" w:rsidRPr="006F0EBF" w:rsidRDefault="00110A50" w:rsidP="006F0EBF">
      <w:pPr>
        <w:spacing w:after="0"/>
      </w:pPr>
      <w:r w:rsidRPr="006F0EBF">
        <w:t>All staff must sign an acknowledgment form confirming that they have received training on this policy and understand the procedures for providing accessible notices to participants.</w:t>
      </w:r>
    </w:p>
    <w:p w14:paraId="12E9FD99" w14:textId="0F886E0F" w:rsidR="00110A50" w:rsidRPr="006F0EBF" w:rsidRDefault="00110A50" w:rsidP="006F0EBF">
      <w:pPr>
        <w:spacing w:after="0"/>
      </w:pPr>
    </w:p>
    <w:p w14:paraId="3001E8B8" w14:textId="77777777" w:rsidR="00A41849" w:rsidRDefault="00A41849" w:rsidP="006F0EBF">
      <w:pPr>
        <w:spacing w:after="0"/>
      </w:pPr>
    </w:p>
    <w:p w14:paraId="27BA10DF" w14:textId="77777777" w:rsidR="00A41849" w:rsidRDefault="00A41849" w:rsidP="006F0EBF">
      <w:pPr>
        <w:spacing w:after="0"/>
      </w:pPr>
    </w:p>
    <w:p w14:paraId="1933B8FA" w14:textId="32387EA2" w:rsidR="00571B55" w:rsidRPr="00A41849" w:rsidRDefault="00110A50" w:rsidP="006F0EBF">
      <w:pPr>
        <w:spacing w:after="0"/>
        <w:rPr>
          <w:b/>
          <w:bCs/>
          <w:u w:val="single"/>
        </w:rPr>
      </w:pPr>
      <w:r w:rsidRPr="00A41849">
        <w:rPr>
          <w:b/>
          <w:bCs/>
          <w:u w:val="single"/>
        </w:rPr>
        <w:t>Monitoring and Compliance</w:t>
      </w:r>
    </w:p>
    <w:p w14:paraId="1E7E0694" w14:textId="3C5ECB58" w:rsidR="00110A50" w:rsidRPr="00A41849" w:rsidRDefault="00110A50" w:rsidP="006F0EBF">
      <w:pPr>
        <w:spacing w:after="0"/>
        <w:rPr>
          <w:b/>
          <w:bCs/>
        </w:rPr>
      </w:pPr>
      <w:r w:rsidRPr="00A41849">
        <w:rPr>
          <w:b/>
          <w:bCs/>
        </w:rPr>
        <w:t>Quarterly Audits</w:t>
      </w:r>
    </w:p>
    <w:p w14:paraId="63CF250B" w14:textId="77777777" w:rsidR="00110A50" w:rsidRPr="006F0EBF" w:rsidRDefault="00110A50" w:rsidP="006F0EBF">
      <w:pPr>
        <w:spacing w:after="0"/>
      </w:pPr>
      <w:r w:rsidRPr="006F0EBF">
        <w:t>The agency will conduct quarterly audits to ensure that all participant notices, including critical incident communications, are provided in a cognitively and linguistically accessible format.</w:t>
      </w:r>
    </w:p>
    <w:p w14:paraId="1CCD0990" w14:textId="77777777" w:rsidR="00110A50" w:rsidRPr="006F0EBF" w:rsidRDefault="00110A50" w:rsidP="006F0EBF">
      <w:pPr>
        <w:spacing w:after="0"/>
      </w:pPr>
      <w:r w:rsidRPr="006F0EBF">
        <w:t>Audit results will be reviewed by the Quality Management Committee and any necessary corrective actions will be implemented.</w:t>
      </w:r>
    </w:p>
    <w:p w14:paraId="2F608E95" w14:textId="77777777" w:rsidR="00571B55" w:rsidRDefault="00571B55" w:rsidP="006F0EBF">
      <w:pPr>
        <w:spacing w:after="0"/>
      </w:pPr>
    </w:p>
    <w:p w14:paraId="00F4A8BE" w14:textId="2880435E" w:rsidR="00110A50" w:rsidRPr="00451047" w:rsidRDefault="00110A50" w:rsidP="006F0EBF">
      <w:pPr>
        <w:spacing w:after="0"/>
        <w:rPr>
          <w:b/>
          <w:bCs/>
        </w:rPr>
      </w:pPr>
      <w:r w:rsidRPr="00451047">
        <w:rPr>
          <w:b/>
          <w:bCs/>
        </w:rPr>
        <w:t>Annual Policy Review</w:t>
      </w:r>
    </w:p>
    <w:p w14:paraId="44FA22D1" w14:textId="77777777" w:rsidR="00110A50" w:rsidRPr="006F0EBF" w:rsidRDefault="00110A50" w:rsidP="006F0EBF">
      <w:pPr>
        <w:spacing w:after="0"/>
      </w:pPr>
      <w:r w:rsidRPr="006F0EBF">
        <w:t>This policy will be reviewed annually by the Quality Management Team to ensure compliance with applicable regulations and updated as necessary.</w:t>
      </w:r>
    </w:p>
    <w:p w14:paraId="4CBE40FD" w14:textId="77777777" w:rsidR="00571B55" w:rsidRPr="006F0EBF" w:rsidRDefault="00571B55" w:rsidP="006F0EBF">
      <w:pPr>
        <w:spacing w:after="0"/>
      </w:pPr>
    </w:p>
    <w:p w14:paraId="39A0B2A4" w14:textId="5BA52D36" w:rsidR="00110A50" w:rsidRPr="00A41849" w:rsidRDefault="00110A50" w:rsidP="006F0EBF">
      <w:pPr>
        <w:spacing w:after="0"/>
        <w:rPr>
          <w:b/>
          <w:bCs/>
          <w:u w:val="single"/>
        </w:rPr>
      </w:pPr>
      <w:r w:rsidRPr="00A41849">
        <w:rPr>
          <w:b/>
          <w:bCs/>
          <w:u w:val="single"/>
        </w:rPr>
        <w:t>Confidentiality</w:t>
      </w:r>
    </w:p>
    <w:p w14:paraId="64F21E75" w14:textId="77777777" w:rsidR="00110A50" w:rsidRPr="006F0EBF" w:rsidRDefault="00110A50" w:rsidP="006F0EBF">
      <w:pPr>
        <w:spacing w:after="0"/>
      </w:pPr>
      <w:r w:rsidRPr="006F0EBF">
        <w:t>All participant notices and related documentation are confidential. Information will only be shared with individuals directly involved in the participant’s care or as required by law.</w:t>
      </w:r>
    </w:p>
    <w:p w14:paraId="37876963" w14:textId="2EC771DE" w:rsidR="00110A50" w:rsidRPr="006F0EBF" w:rsidRDefault="00110A50" w:rsidP="006F0EBF">
      <w:pPr>
        <w:spacing w:after="0"/>
      </w:pPr>
    </w:p>
    <w:p w14:paraId="60E2D09B" w14:textId="2FD880DE" w:rsidR="00110A50" w:rsidRPr="00A41849" w:rsidRDefault="00110A50" w:rsidP="006F0EBF">
      <w:pPr>
        <w:spacing w:after="0"/>
        <w:rPr>
          <w:b/>
          <w:bCs/>
          <w:u w:val="single"/>
        </w:rPr>
      </w:pPr>
      <w:r w:rsidRPr="00A41849">
        <w:rPr>
          <w:b/>
          <w:bCs/>
          <w:u w:val="single"/>
        </w:rPr>
        <w:t>Consequences for Non-Compliance</w:t>
      </w:r>
    </w:p>
    <w:p w14:paraId="7869BBBF" w14:textId="77777777" w:rsidR="00110A50" w:rsidRPr="006F0EBF" w:rsidRDefault="00110A50" w:rsidP="006F0EBF">
      <w:pPr>
        <w:spacing w:after="0"/>
      </w:pPr>
      <w:r w:rsidRPr="006F0EBF">
        <w:t>Failure to provide notices in a cognitively and linguistically accessible format as required by this policy may result in disciplinary action, including termination of employment. Non-compliance with this policy may also result in legal or regulatory penalties for the agency or individuals involved.</w:t>
      </w:r>
    </w:p>
    <w:p w14:paraId="0B548EBE" w14:textId="346830E2" w:rsidR="00110A50" w:rsidRPr="006F0EBF" w:rsidRDefault="00110A50" w:rsidP="006F0EBF">
      <w:pPr>
        <w:spacing w:after="0"/>
      </w:pPr>
    </w:p>
    <w:p w14:paraId="097ABC31" w14:textId="77777777" w:rsidR="00110A50" w:rsidRPr="006F0EBF" w:rsidRDefault="00110A50" w:rsidP="006F0EBF">
      <w:pPr>
        <w:spacing w:after="0"/>
      </w:pPr>
    </w:p>
    <w:sectPr w:rsidR="00110A50" w:rsidRPr="006F0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9DA"/>
    <w:multiLevelType w:val="multilevel"/>
    <w:tmpl w:val="2C7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E5F0A"/>
    <w:multiLevelType w:val="multilevel"/>
    <w:tmpl w:val="7F626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251AE"/>
    <w:multiLevelType w:val="hybridMultilevel"/>
    <w:tmpl w:val="7A94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E0BF0"/>
    <w:multiLevelType w:val="multilevel"/>
    <w:tmpl w:val="3760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31A73"/>
    <w:multiLevelType w:val="multilevel"/>
    <w:tmpl w:val="DC8A4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477CD"/>
    <w:multiLevelType w:val="multilevel"/>
    <w:tmpl w:val="B016B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A56F7"/>
    <w:multiLevelType w:val="multilevel"/>
    <w:tmpl w:val="1F9E4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545F5E"/>
    <w:multiLevelType w:val="multilevel"/>
    <w:tmpl w:val="ECD07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059247">
    <w:abstractNumId w:val="3"/>
  </w:num>
  <w:num w:numId="2" w16cid:durableId="702443644">
    <w:abstractNumId w:val="0"/>
  </w:num>
  <w:num w:numId="3" w16cid:durableId="1025594348">
    <w:abstractNumId w:val="1"/>
  </w:num>
  <w:num w:numId="4" w16cid:durableId="871959435">
    <w:abstractNumId w:val="6"/>
  </w:num>
  <w:num w:numId="5" w16cid:durableId="1946182394">
    <w:abstractNumId w:val="7"/>
  </w:num>
  <w:num w:numId="6" w16cid:durableId="1002318401">
    <w:abstractNumId w:val="5"/>
  </w:num>
  <w:num w:numId="7" w16cid:durableId="1465393597">
    <w:abstractNumId w:val="4"/>
  </w:num>
  <w:num w:numId="8" w16cid:durableId="2142382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0"/>
    <w:rsid w:val="0009478A"/>
    <w:rsid w:val="000C2AAE"/>
    <w:rsid w:val="000F365F"/>
    <w:rsid w:val="00110A50"/>
    <w:rsid w:val="001F4329"/>
    <w:rsid w:val="003404C7"/>
    <w:rsid w:val="00451047"/>
    <w:rsid w:val="004638EC"/>
    <w:rsid w:val="00571B55"/>
    <w:rsid w:val="006825F3"/>
    <w:rsid w:val="006F0EBF"/>
    <w:rsid w:val="00753D53"/>
    <w:rsid w:val="00785130"/>
    <w:rsid w:val="008D60B4"/>
    <w:rsid w:val="00A41849"/>
    <w:rsid w:val="00AB7172"/>
    <w:rsid w:val="00C630F2"/>
    <w:rsid w:val="00CB5FE5"/>
    <w:rsid w:val="00D00D58"/>
    <w:rsid w:val="00E214FA"/>
    <w:rsid w:val="00F5353D"/>
    <w:rsid w:val="00F92B08"/>
    <w:rsid w:val="00FB2CD8"/>
    <w:rsid w:val="00FB360C"/>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E50D"/>
  <w15:chartTrackingRefBased/>
  <w15:docId w15:val="{87F0A6C5-B74F-4C5B-9DAE-0972284B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2025-06-17T18:48:00Z</dcterms:created>
  <dcterms:modified xsi:type="dcterms:W3CDTF">2025-06-17T18:48:00Z</dcterms:modified>
</cp:coreProperties>
</file>