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D6A6" w14:textId="11B6DA84" w:rsidR="0004697B" w:rsidRPr="008541B2" w:rsidRDefault="00F912FA" w:rsidP="0004697B">
      <w:pPr>
        <w:spacing w:after="0"/>
        <w:rPr>
          <w:b/>
          <w:bCs/>
        </w:rPr>
      </w:pPr>
      <w:r>
        <w:rPr>
          <w:b/>
          <w:bCs/>
        </w:rPr>
        <w:t>Family First Homecare</w:t>
      </w:r>
    </w:p>
    <w:p w14:paraId="13C26733" w14:textId="7F7789DD" w:rsidR="00AA2E65" w:rsidRPr="007E2088" w:rsidRDefault="00AA2E65" w:rsidP="00595322">
      <w:pPr>
        <w:spacing w:after="0"/>
        <w:rPr>
          <w:b/>
          <w:bCs/>
        </w:rPr>
      </w:pPr>
      <w:r w:rsidRPr="007E2088">
        <w:rPr>
          <w:b/>
          <w:bCs/>
        </w:rPr>
        <w:t>Provisional Hiring Policy</w:t>
      </w:r>
    </w:p>
    <w:p w14:paraId="332E5C9B" w14:textId="77777777" w:rsidR="00595322" w:rsidRDefault="00595322" w:rsidP="00595322">
      <w:pPr>
        <w:spacing w:after="0"/>
      </w:pPr>
    </w:p>
    <w:p w14:paraId="0115A83B" w14:textId="5C8C785A" w:rsidR="00DC356C" w:rsidRDefault="00DC356C" w:rsidP="00DC356C">
      <w:pPr>
        <w:spacing w:after="0"/>
      </w:pPr>
      <w:r w:rsidRPr="0019544C">
        <w:t xml:space="preserve">Effective Date: </w:t>
      </w:r>
      <w:r>
        <w:t>0</w:t>
      </w:r>
      <w:r w:rsidR="00F912FA">
        <w:t>6</w:t>
      </w:r>
      <w:r w:rsidRPr="0019544C">
        <w:t>/01/202</w:t>
      </w:r>
      <w:r w:rsidR="00F912FA">
        <w:t>5</w:t>
      </w:r>
      <w:r w:rsidRPr="0019544C">
        <w:br/>
        <w:t xml:space="preserve">Revision Date: </w:t>
      </w:r>
      <w:r>
        <w:t>_______________________________</w:t>
      </w:r>
      <w:r w:rsidRPr="0019544C">
        <w:br/>
        <w:t xml:space="preserve">Approved by: </w:t>
      </w:r>
      <w:r>
        <w:t>________________________________</w:t>
      </w:r>
    </w:p>
    <w:p w14:paraId="36E3A32B" w14:textId="77777777" w:rsidR="00DC356C" w:rsidRPr="0019544C" w:rsidRDefault="00DC356C" w:rsidP="00DC356C">
      <w:pPr>
        <w:spacing w:after="0"/>
      </w:pPr>
      <w:r>
        <w:t>Signature: ___________________________________</w:t>
      </w:r>
      <w:r w:rsidRPr="0019544C">
        <w:br/>
        <w:t>Applies to: All staff, contractors, and volunteers involved in participant care</w:t>
      </w:r>
    </w:p>
    <w:p w14:paraId="588824E7" w14:textId="1B3F36C3" w:rsidR="00AA2E65" w:rsidRPr="00595322" w:rsidRDefault="00AA2E65" w:rsidP="00595322">
      <w:pPr>
        <w:spacing w:after="0"/>
      </w:pPr>
    </w:p>
    <w:p w14:paraId="79FC9738" w14:textId="5F795E50" w:rsidR="00AA2E65" w:rsidRPr="003527DE" w:rsidRDefault="00AA2E65" w:rsidP="00595322">
      <w:pPr>
        <w:spacing w:after="0"/>
        <w:rPr>
          <w:b/>
          <w:bCs/>
          <w:u w:val="single"/>
        </w:rPr>
      </w:pPr>
      <w:r w:rsidRPr="003527DE">
        <w:rPr>
          <w:b/>
          <w:bCs/>
          <w:u w:val="single"/>
        </w:rPr>
        <w:t>Purpose</w:t>
      </w:r>
    </w:p>
    <w:p w14:paraId="6A422F5C" w14:textId="571C3635" w:rsidR="00AA2E65" w:rsidRPr="00595322" w:rsidRDefault="00AA2E65" w:rsidP="00595322">
      <w:pPr>
        <w:spacing w:after="0"/>
      </w:pPr>
      <w:r w:rsidRPr="00595322">
        <w:t xml:space="preserve">The purpose of this policy is to outline the rules and procedures governing provisional hiring at </w:t>
      </w:r>
      <w:r w:rsidR="00F912FA">
        <w:t>Family First Homecare</w:t>
      </w:r>
      <w:r w:rsidRPr="00595322">
        <w:t xml:space="preserve"> in accordance with 55 Pa. Code §52.20. This policy ensures that employees are only provisionally hired when all legal requirements are met and clarifies that provisional hiring does not apply in certain circumstances, particularly for services provided in homes where children reside.</w:t>
      </w:r>
    </w:p>
    <w:p w14:paraId="081FCB8B" w14:textId="54820679" w:rsidR="00AA2E65" w:rsidRPr="00595322" w:rsidRDefault="00AA2E65" w:rsidP="00595322">
      <w:pPr>
        <w:spacing w:after="0"/>
      </w:pPr>
    </w:p>
    <w:p w14:paraId="46D05548" w14:textId="4E240930" w:rsidR="00AA2E65" w:rsidRPr="003527DE" w:rsidRDefault="00AA2E65" w:rsidP="00595322">
      <w:pPr>
        <w:spacing w:after="0"/>
        <w:rPr>
          <w:b/>
          <w:bCs/>
          <w:u w:val="single"/>
        </w:rPr>
      </w:pPr>
      <w:r w:rsidRPr="003527DE">
        <w:rPr>
          <w:b/>
          <w:bCs/>
          <w:u w:val="single"/>
        </w:rPr>
        <w:t>Scope</w:t>
      </w:r>
    </w:p>
    <w:p w14:paraId="4164976E" w14:textId="0CC15881" w:rsidR="00AA2E65" w:rsidRPr="00595322" w:rsidRDefault="00AA2E65" w:rsidP="00595322">
      <w:pPr>
        <w:spacing w:after="0"/>
      </w:pPr>
      <w:r w:rsidRPr="00595322">
        <w:t xml:space="preserve">This policy applies to all direct care workers and employees hired by </w:t>
      </w:r>
      <w:r w:rsidR="00F912FA">
        <w:t>Family First Homecare</w:t>
      </w:r>
      <w:r w:rsidR="005B41B8" w:rsidRPr="00E553AE">
        <w:t xml:space="preserve"> </w:t>
      </w:r>
      <w:r w:rsidRPr="00595322">
        <w:t>on a provisional basis while awaiting the results of required clearances, including but not limited to criminal background checks and child abuse certifications.</w:t>
      </w:r>
    </w:p>
    <w:p w14:paraId="4B121C7E" w14:textId="2140F84B" w:rsidR="00AA2E65" w:rsidRPr="00595322" w:rsidRDefault="00AA2E65" w:rsidP="00595322">
      <w:pPr>
        <w:spacing w:after="0"/>
      </w:pPr>
    </w:p>
    <w:p w14:paraId="10DBFD32" w14:textId="57816661" w:rsidR="00AA2E65" w:rsidRPr="003527DE" w:rsidRDefault="00AA2E65" w:rsidP="00595322">
      <w:pPr>
        <w:spacing w:after="0"/>
        <w:rPr>
          <w:b/>
          <w:bCs/>
          <w:u w:val="single"/>
        </w:rPr>
      </w:pPr>
      <w:r w:rsidRPr="003527DE">
        <w:rPr>
          <w:b/>
          <w:bCs/>
          <w:u w:val="single"/>
        </w:rPr>
        <w:t>Policy</w:t>
      </w:r>
    </w:p>
    <w:p w14:paraId="628D1E76" w14:textId="1A417F51" w:rsidR="00AA2E65" w:rsidRPr="003527DE" w:rsidRDefault="00AA2E65" w:rsidP="00595322">
      <w:pPr>
        <w:spacing w:after="0"/>
        <w:rPr>
          <w:b/>
          <w:bCs/>
        </w:rPr>
      </w:pPr>
      <w:r w:rsidRPr="003527DE">
        <w:rPr>
          <w:b/>
          <w:bCs/>
        </w:rPr>
        <w:t>Provisional Hiring Restrictions</w:t>
      </w:r>
    </w:p>
    <w:p w14:paraId="5AD670A7" w14:textId="77777777" w:rsidR="00AA2E65" w:rsidRPr="00595322" w:rsidRDefault="00AA2E65" w:rsidP="00595322">
      <w:pPr>
        <w:spacing w:after="0"/>
      </w:pPr>
      <w:r w:rsidRPr="00595322">
        <w:t>Provisional hiring may only be allowed for up to 30 days for individuals who have been residents of Pennsylvania for at least two years, and up to 90 days for individuals who have been residents for less than two years.</w:t>
      </w:r>
    </w:p>
    <w:p w14:paraId="5DE0B0CD" w14:textId="77777777" w:rsidR="003527DE" w:rsidRDefault="003527DE" w:rsidP="00595322">
      <w:pPr>
        <w:spacing w:after="0"/>
      </w:pPr>
    </w:p>
    <w:p w14:paraId="6FACA410" w14:textId="5DBE055D" w:rsidR="00AA2E65" w:rsidRPr="00595322" w:rsidRDefault="00AA2E65" w:rsidP="00595322">
      <w:pPr>
        <w:spacing w:after="0"/>
      </w:pPr>
      <w:r w:rsidRPr="00595322">
        <w:t>Provisional hiring does not apply to individuals who will be providing services in homes where children reside. All required clearances must be obtained before the individual begins working in these homes.</w:t>
      </w:r>
    </w:p>
    <w:p w14:paraId="5C208422" w14:textId="77777777" w:rsidR="003527DE" w:rsidRDefault="003527DE" w:rsidP="00595322">
      <w:pPr>
        <w:spacing w:after="0"/>
      </w:pPr>
    </w:p>
    <w:p w14:paraId="4D1EDB25" w14:textId="55690524" w:rsidR="00AA2E65" w:rsidRPr="003527DE" w:rsidRDefault="00AA2E65" w:rsidP="00595322">
      <w:pPr>
        <w:spacing w:after="0"/>
        <w:rPr>
          <w:b/>
          <w:bCs/>
        </w:rPr>
      </w:pPr>
      <w:r w:rsidRPr="003527DE">
        <w:rPr>
          <w:b/>
          <w:bCs/>
        </w:rPr>
        <w:t>Required Clearances</w:t>
      </w:r>
    </w:p>
    <w:p w14:paraId="70E1F08B" w14:textId="6D96389A" w:rsidR="003527DE" w:rsidRDefault="00AA2E65" w:rsidP="00595322">
      <w:pPr>
        <w:spacing w:after="0"/>
      </w:pPr>
      <w:r w:rsidRPr="00595322">
        <w:t>All provisional hires must undergo the following clearances before they can begin working with participants:</w:t>
      </w:r>
    </w:p>
    <w:p w14:paraId="656842EE" w14:textId="6679FCBE" w:rsidR="00AA2E65" w:rsidRPr="00595322" w:rsidRDefault="00AA2E65" w:rsidP="003527DE">
      <w:pPr>
        <w:pStyle w:val="ListParagraph"/>
        <w:numPr>
          <w:ilvl w:val="0"/>
          <w:numId w:val="8"/>
        </w:numPr>
        <w:spacing w:after="0"/>
      </w:pPr>
      <w:r w:rsidRPr="00595322">
        <w:t>Criminal History Check: Report of criminal history from the Pennsylvania State Police (PSP).</w:t>
      </w:r>
    </w:p>
    <w:p w14:paraId="6BDC9407" w14:textId="26D5F770" w:rsidR="00AA2E65" w:rsidRPr="00595322" w:rsidRDefault="00AA2E65" w:rsidP="003527DE">
      <w:pPr>
        <w:pStyle w:val="ListParagraph"/>
        <w:numPr>
          <w:ilvl w:val="0"/>
          <w:numId w:val="8"/>
        </w:numPr>
        <w:spacing w:after="0"/>
      </w:pPr>
      <w:r w:rsidRPr="00595322">
        <w:t>Federal Criminal History Check: Fingerprint-based federal criminal history submitted through the Pennsylvania State Police or its authorized agent (FBI).</w:t>
      </w:r>
    </w:p>
    <w:p w14:paraId="0827BC25" w14:textId="77777777" w:rsidR="00AA2E65" w:rsidRPr="00595322" w:rsidRDefault="00AA2E65" w:rsidP="003527DE">
      <w:pPr>
        <w:pStyle w:val="ListParagraph"/>
        <w:numPr>
          <w:ilvl w:val="0"/>
          <w:numId w:val="8"/>
        </w:numPr>
        <w:spacing w:after="0"/>
      </w:pPr>
      <w:r w:rsidRPr="00595322">
        <w:t>Child Abuse History Certification: From the Department of Human Services (Child Abuse), if the individual will be working in homes where children reside.</w:t>
      </w:r>
    </w:p>
    <w:p w14:paraId="2108865C" w14:textId="77777777" w:rsidR="003527DE" w:rsidRDefault="003527DE" w:rsidP="00595322">
      <w:pPr>
        <w:spacing w:after="0"/>
      </w:pPr>
    </w:p>
    <w:p w14:paraId="7769849F" w14:textId="4646B131" w:rsidR="00AA2E65" w:rsidRPr="00595322" w:rsidRDefault="00AA2E65" w:rsidP="00595322">
      <w:pPr>
        <w:spacing w:after="0"/>
      </w:pPr>
      <w:r w:rsidRPr="00595322">
        <w:t>Provisional hires must sign a written statement affirming that they are not disqualified from employment based on any criminal history that would prohibit them from working with participants.</w:t>
      </w:r>
    </w:p>
    <w:p w14:paraId="4D1A0D2C" w14:textId="77777777" w:rsidR="003527DE" w:rsidRDefault="003527DE" w:rsidP="00595322">
      <w:pPr>
        <w:spacing w:after="0"/>
      </w:pPr>
    </w:p>
    <w:p w14:paraId="3122DDE3" w14:textId="77777777" w:rsidR="00E84146" w:rsidRDefault="00E84146" w:rsidP="00595322">
      <w:pPr>
        <w:spacing w:after="0"/>
      </w:pPr>
    </w:p>
    <w:p w14:paraId="25A4211D" w14:textId="77777777" w:rsidR="00E84146" w:rsidRDefault="00E84146" w:rsidP="00595322">
      <w:pPr>
        <w:spacing w:after="0"/>
      </w:pPr>
    </w:p>
    <w:p w14:paraId="51DCC2C7" w14:textId="77777777" w:rsidR="00E84146" w:rsidRDefault="00E84146" w:rsidP="00595322">
      <w:pPr>
        <w:spacing w:after="0"/>
        <w:rPr>
          <w:b/>
          <w:bCs/>
        </w:rPr>
      </w:pPr>
    </w:p>
    <w:p w14:paraId="2611B5E9" w14:textId="07D68E34" w:rsidR="00AA2E65" w:rsidRPr="003527DE" w:rsidRDefault="00AA2E65" w:rsidP="00595322">
      <w:pPr>
        <w:spacing w:after="0"/>
        <w:rPr>
          <w:b/>
          <w:bCs/>
        </w:rPr>
      </w:pPr>
      <w:r w:rsidRPr="003527DE">
        <w:rPr>
          <w:b/>
          <w:bCs/>
        </w:rPr>
        <w:lastRenderedPageBreak/>
        <w:t>Monitoring and Documentation</w:t>
      </w:r>
    </w:p>
    <w:p w14:paraId="107C5FB9" w14:textId="77777777" w:rsidR="00AA2E65" w:rsidRPr="00595322" w:rsidRDefault="00AA2E65" w:rsidP="00595322">
      <w:pPr>
        <w:spacing w:after="0"/>
      </w:pPr>
      <w:r w:rsidRPr="00595322">
        <w:t>While working on a provisional basis, each provisionally hired employee will be subject to random direct observation and participant feedback. This monitoring must be documented in the employee’s personnel file.</w:t>
      </w:r>
    </w:p>
    <w:p w14:paraId="4E123B2D" w14:textId="77777777" w:rsidR="003527DE" w:rsidRDefault="003527DE" w:rsidP="00595322">
      <w:pPr>
        <w:spacing w:after="0"/>
      </w:pPr>
    </w:p>
    <w:p w14:paraId="0E70F8E7" w14:textId="7B78383B" w:rsidR="00AA2E65" w:rsidRPr="00595322" w:rsidRDefault="00AA2E65" w:rsidP="00595322">
      <w:pPr>
        <w:spacing w:after="0"/>
      </w:pPr>
      <w:r w:rsidRPr="00595322">
        <w:t>If any issues arise during the provisional hiring period, they must be immediately addressed, and the employee's ability to continue working provisionally will be reassessed.</w:t>
      </w:r>
    </w:p>
    <w:p w14:paraId="4FBCAB9C" w14:textId="77777777" w:rsidR="00E84146" w:rsidRDefault="00E84146" w:rsidP="00595322">
      <w:pPr>
        <w:spacing w:after="0"/>
      </w:pPr>
    </w:p>
    <w:p w14:paraId="1F096E57" w14:textId="14104D13" w:rsidR="00AA2E65" w:rsidRPr="00E84146" w:rsidRDefault="00AA2E65" w:rsidP="00595322">
      <w:pPr>
        <w:spacing w:after="0"/>
        <w:rPr>
          <w:b/>
          <w:bCs/>
        </w:rPr>
      </w:pPr>
      <w:r w:rsidRPr="00E84146">
        <w:rPr>
          <w:b/>
          <w:bCs/>
        </w:rPr>
        <w:t>Termination of Provisional Hires</w:t>
      </w:r>
    </w:p>
    <w:p w14:paraId="47DAD0D4" w14:textId="77777777" w:rsidR="00AA2E65" w:rsidRPr="00595322" w:rsidRDefault="00AA2E65" w:rsidP="00595322">
      <w:pPr>
        <w:spacing w:after="0"/>
      </w:pPr>
      <w:r w:rsidRPr="00595322">
        <w:t>If, at any time during the provisional hiring period, it is discovered that the individual is disqualified from employment under §52.19, they must be immediately terminated from their position.</w:t>
      </w:r>
    </w:p>
    <w:p w14:paraId="308A2AF6" w14:textId="77777777" w:rsidR="00AA2E65" w:rsidRPr="00595322" w:rsidRDefault="00AA2E65" w:rsidP="00595322">
      <w:pPr>
        <w:spacing w:after="0"/>
      </w:pPr>
      <w:r w:rsidRPr="00595322">
        <w:t>If the required clearances are not received within the allowable timeframes (30 or 90 days, depending on residency status), the provisional hire will be terminated or suspended from duties until the clearances are received.</w:t>
      </w:r>
    </w:p>
    <w:p w14:paraId="3F9EDFF5" w14:textId="50699DBB" w:rsidR="00AA2E65" w:rsidRPr="00595322" w:rsidRDefault="00AA2E65" w:rsidP="00595322">
      <w:pPr>
        <w:spacing w:after="0"/>
      </w:pPr>
    </w:p>
    <w:p w14:paraId="4D028382" w14:textId="7ED4E1E0" w:rsidR="00AA2E65" w:rsidRPr="00E84146" w:rsidRDefault="00AA2E65" w:rsidP="00595322">
      <w:pPr>
        <w:spacing w:after="0"/>
        <w:rPr>
          <w:b/>
          <w:bCs/>
          <w:u w:val="single"/>
        </w:rPr>
      </w:pPr>
      <w:r w:rsidRPr="00E84146">
        <w:rPr>
          <w:b/>
          <w:bCs/>
          <w:u w:val="single"/>
        </w:rPr>
        <w:t>Prohibited Circumstances</w:t>
      </w:r>
    </w:p>
    <w:p w14:paraId="747BF355" w14:textId="47EA5180" w:rsidR="00AA2E65" w:rsidRPr="00E84146" w:rsidRDefault="00AA2E65" w:rsidP="00595322">
      <w:pPr>
        <w:spacing w:after="0"/>
        <w:rPr>
          <w:b/>
          <w:bCs/>
        </w:rPr>
      </w:pPr>
      <w:r w:rsidRPr="00E84146">
        <w:rPr>
          <w:b/>
          <w:bCs/>
        </w:rPr>
        <w:t>Services in Homes with Children</w:t>
      </w:r>
    </w:p>
    <w:p w14:paraId="5232ED4D" w14:textId="77777777" w:rsidR="00AA2E65" w:rsidRPr="00595322" w:rsidRDefault="00AA2E65" w:rsidP="00595322">
      <w:pPr>
        <w:spacing w:after="0"/>
      </w:pPr>
      <w:r w:rsidRPr="00595322">
        <w:t>Provisional hires are not permitted to begin working in homes where children under the age of 18 reside until all clearances, particularly the Child Abuse History Certification, have been received and reviewed.</w:t>
      </w:r>
    </w:p>
    <w:p w14:paraId="06C692B2" w14:textId="7AB60D39" w:rsidR="00AA2E65" w:rsidRPr="00595322" w:rsidRDefault="00AA2E65" w:rsidP="00595322">
      <w:pPr>
        <w:spacing w:after="0"/>
      </w:pPr>
    </w:p>
    <w:p w14:paraId="0AF6637A" w14:textId="63D7BCF8" w:rsidR="00AA2E65" w:rsidRPr="00E84146" w:rsidRDefault="00AA2E65" w:rsidP="00595322">
      <w:pPr>
        <w:spacing w:after="0"/>
        <w:rPr>
          <w:b/>
          <w:bCs/>
          <w:u w:val="single"/>
        </w:rPr>
      </w:pPr>
      <w:r w:rsidRPr="00E84146">
        <w:rPr>
          <w:b/>
          <w:bCs/>
          <w:u w:val="single"/>
        </w:rPr>
        <w:t>Responsibilities</w:t>
      </w:r>
    </w:p>
    <w:p w14:paraId="2952E443" w14:textId="17DBBC69" w:rsidR="00AA2E65" w:rsidRPr="00E84146" w:rsidRDefault="00AA2E65" w:rsidP="00595322">
      <w:pPr>
        <w:spacing w:after="0"/>
        <w:rPr>
          <w:b/>
          <w:bCs/>
        </w:rPr>
      </w:pPr>
      <w:r w:rsidRPr="00E84146">
        <w:rPr>
          <w:b/>
          <w:bCs/>
        </w:rPr>
        <w:t xml:space="preserve">Hiring </w:t>
      </w:r>
      <w:r w:rsidR="00E84146" w:rsidRPr="00E84146">
        <w:rPr>
          <w:b/>
          <w:bCs/>
        </w:rPr>
        <w:t>Managers</w:t>
      </w:r>
    </w:p>
    <w:p w14:paraId="6C0BA6DE" w14:textId="77777777" w:rsidR="00AA2E65" w:rsidRPr="00595322" w:rsidRDefault="00AA2E65" w:rsidP="00595322">
      <w:pPr>
        <w:spacing w:after="0"/>
      </w:pPr>
      <w:r w:rsidRPr="00595322">
        <w:t>Must ensure that all provisional hires comply with this policy and that no individual begins working in a home with children before all clearances are obtained.</w:t>
      </w:r>
    </w:p>
    <w:p w14:paraId="160D8C43" w14:textId="77777777" w:rsidR="00AA2E65" w:rsidRPr="00595322" w:rsidRDefault="00AA2E65" w:rsidP="00595322">
      <w:pPr>
        <w:spacing w:after="0"/>
      </w:pPr>
      <w:r w:rsidRPr="00595322">
        <w:t>Responsible for tracking the 30-day and 90-day time limits for provisional hires and ensuring compliance with the required monitoring.</w:t>
      </w:r>
    </w:p>
    <w:p w14:paraId="574FB1BF" w14:textId="77777777" w:rsidR="00E84146" w:rsidRDefault="00E84146" w:rsidP="00595322">
      <w:pPr>
        <w:spacing w:after="0"/>
      </w:pPr>
    </w:p>
    <w:p w14:paraId="20CA9253" w14:textId="36201F85" w:rsidR="00AA2E65" w:rsidRPr="00E84146" w:rsidRDefault="00AA2E65" w:rsidP="00595322">
      <w:pPr>
        <w:spacing w:after="0"/>
        <w:rPr>
          <w:b/>
          <w:bCs/>
        </w:rPr>
      </w:pPr>
      <w:r w:rsidRPr="00E84146">
        <w:rPr>
          <w:b/>
          <w:bCs/>
        </w:rPr>
        <w:t>Compliance Officer</w:t>
      </w:r>
    </w:p>
    <w:p w14:paraId="165C4588" w14:textId="77777777" w:rsidR="00AA2E65" w:rsidRPr="00595322" w:rsidRDefault="00AA2E65" w:rsidP="00595322">
      <w:pPr>
        <w:spacing w:after="0"/>
      </w:pPr>
      <w:r w:rsidRPr="00595322">
        <w:t>Responsible for ensuring that the monitoring of provisional hires is documented and maintained in employee personnel files.</w:t>
      </w:r>
    </w:p>
    <w:p w14:paraId="12A09927" w14:textId="77777777" w:rsidR="00E84146" w:rsidRDefault="00E84146" w:rsidP="00595322">
      <w:pPr>
        <w:spacing w:after="0"/>
      </w:pPr>
    </w:p>
    <w:p w14:paraId="6CE441E7" w14:textId="2762C15B" w:rsidR="00AA2E65" w:rsidRPr="00595322" w:rsidRDefault="00AA2E65" w:rsidP="00595322">
      <w:pPr>
        <w:spacing w:after="0"/>
      </w:pPr>
      <w:r w:rsidRPr="00595322">
        <w:t>Must conduct periodic audits to ensure that all provisional hiring practices comply with this policy and state regulations.</w:t>
      </w:r>
    </w:p>
    <w:p w14:paraId="0BC13069" w14:textId="0E3AA419" w:rsidR="00AA2E65" w:rsidRPr="00595322" w:rsidRDefault="00AA2E65" w:rsidP="00595322">
      <w:pPr>
        <w:spacing w:after="0"/>
      </w:pPr>
    </w:p>
    <w:p w14:paraId="0D6AD86E" w14:textId="09660D8F" w:rsidR="00AA2E65" w:rsidRPr="00E84146" w:rsidRDefault="00AA2E65" w:rsidP="00595322">
      <w:pPr>
        <w:spacing w:after="0"/>
        <w:rPr>
          <w:b/>
          <w:bCs/>
          <w:u w:val="single"/>
        </w:rPr>
      </w:pPr>
      <w:r w:rsidRPr="00E84146">
        <w:rPr>
          <w:b/>
          <w:bCs/>
          <w:u w:val="single"/>
        </w:rPr>
        <w:t>Consequences for Policy Violations</w:t>
      </w:r>
    </w:p>
    <w:p w14:paraId="56FDB4D9" w14:textId="2B22CB11" w:rsidR="00AA2E65" w:rsidRPr="00E84146" w:rsidRDefault="00AA2E65" w:rsidP="00595322">
      <w:pPr>
        <w:spacing w:after="0"/>
        <w:rPr>
          <w:b/>
          <w:bCs/>
        </w:rPr>
      </w:pPr>
      <w:r w:rsidRPr="00E84146">
        <w:rPr>
          <w:b/>
          <w:bCs/>
        </w:rPr>
        <w:t>Disciplinary Actions</w:t>
      </w:r>
    </w:p>
    <w:p w14:paraId="5E0FCE35" w14:textId="77777777" w:rsidR="00AA2E65" w:rsidRPr="00595322" w:rsidRDefault="00AA2E65" w:rsidP="00595322">
      <w:pPr>
        <w:spacing w:after="0"/>
      </w:pPr>
      <w:r w:rsidRPr="00595322">
        <w:t>Any employee found in violation of this policy, including allowing provisional hires to work in homes with children before receiving the necessary clearances, will be subject to disciplinary action, up to and including termination.</w:t>
      </w:r>
    </w:p>
    <w:p w14:paraId="3964B9DF" w14:textId="77777777" w:rsidR="00E84146" w:rsidRDefault="00E84146" w:rsidP="00595322">
      <w:pPr>
        <w:spacing w:after="0"/>
      </w:pPr>
    </w:p>
    <w:p w14:paraId="1F66BE3E" w14:textId="683B6E29" w:rsidR="00AA2E65" w:rsidRPr="00E84146" w:rsidRDefault="00AA2E65" w:rsidP="00595322">
      <w:pPr>
        <w:spacing w:after="0"/>
        <w:rPr>
          <w:b/>
          <w:bCs/>
        </w:rPr>
      </w:pPr>
      <w:r w:rsidRPr="00E84146">
        <w:rPr>
          <w:b/>
          <w:bCs/>
        </w:rPr>
        <w:t>Corrective Actions</w:t>
      </w:r>
    </w:p>
    <w:p w14:paraId="439D1515" w14:textId="77777777" w:rsidR="00AA2E65" w:rsidRPr="00595322" w:rsidRDefault="00AA2E65" w:rsidP="00595322">
      <w:pPr>
        <w:spacing w:after="0"/>
      </w:pPr>
      <w:r w:rsidRPr="00595322">
        <w:t>The agency will implement corrective actions, including terminating non-compliant provisional hires, revising hiring practices, and providing additional training to staff involved in the hiring process.</w:t>
      </w:r>
    </w:p>
    <w:p w14:paraId="7C3EA82F" w14:textId="4AFE060B" w:rsidR="00AA2E65" w:rsidRPr="00595322" w:rsidRDefault="00AA2E65" w:rsidP="00595322">
      <w:pPr>
        <w:spacing w:after="0"/>
      </w:pPr>
    </w:p>
    <w:p w14:paraId="0AC6FFF3" w14:textId="3526421D" w:rsidR="00AA2E65" w:rsidRPr="00E84146" w:rsidRDefault="00AA2E65" w:rsidP="00595322">
      <w:pPr>
        <w:spacing w:after="0"/>
        <w:rPr>
          <w:b/>
          <w:bCs/>
        </w:rPr>
      </w:pPr>
      <w:r w:rsidRPr="00E84146">
        <w:rPr>
          <w:b/>
          <w:bCs/>
        </w:rPr>
        <w:t>Reporting and Monitoring</w:t>
      </w:r>
    </w:p>
    <w:p w14:paraId="0F55BDE9" w14:textId="77777777" w:rsidR="00AA2E65" w:rsidRPr="00595322" w:rsidRDefault="00AA2E65" w:rsidP="00595322">
      <w:pPr>
        <w:spacing w:after="0"/>
      </w:pPr>
      <w:r w:rsidRPr="00595322">
        <w:t>Random Monitoring: Provisional hires will be monitored through random direct observation and participant feedback, which must be documented in their personnel file. This monitoring ensures that the provisional hire is meeting agency standards and complying with service plans.</w:t>
      </w:r>
    </w:p>
    <w:p w14:paraId="676342B3" w14:textId="77777777" w:rsidR="00AA2E65" w:rsidRPr="00595322" w:rsidRDefault="00AA2E65" w:rsidP="00595322">
      <w:pPr>
        <w:spacing w:after="0"/>
      </w:pPr>
      <w:r w:rsidRPr="00595322">
        <w:t>Documentation: Hiring managers must ensure that all required documentation for provisional hires, including signed written statements and monitoring records, are completed and stored in the employee’s personnel file.</w:t>
      </w:r>
    </w:p>
    <w:p w14:paraId="6602A990" w14:textId="3242D650" w:rsidR="00AA2E65" w:rsidRPr="00595322" w:rsidRDefault="00AA2E65" w:rsidP="00595322">
      <w:pPr>
        <w:spacing w:after="0"/>
      </w:pPr>
    </w:p>
    <w:p w14:paraId="0F2FDFAB" w14:textId="17C3167F" w:rsidR="00AA2E65" w:rsidRPr="00E84146" w:rsidRDefault="00AA2E65" w:rsidP="00595322">
      <w:pPr>
        <w:spacing w:after="0"/>
        <w:rPr>
          <w:b/>
          <w:bCs/>
        </w:rPr>
      </w:pPr>
      <w:r w:rsidRPr="00E84146">
        <w:rPr>
          <w:b/>
          <w:bCs/>
        </w:rPr>
        <w:t>Training and Compliance</w:t>
      </w:r>
    </w:p>
    <w:p w14:paraId="3AA45B3E" w14:textId="77777777" w:rsidR="00AA2E65" w:rsidRPr="00595322" w:rsidRDefault="00AA2E65" w:rsidP="00595322">
      <w:pPr>
        <w:spacing w:after="0"/>
      </w:pPr>
      <w:r w:rsidRPr="00595322">
        <w:t>All staff involved in hiring and onboarding will be trained on the Provisional Hiring Policy during orientation and through annual refresher training.</w:t>
      </w:r>
    </w:p>
    <w:p w14:paraId="4E4D353C" w14:textId="77777777" w:rsidR="00AA2E65" w:rsidRPr="00595322" w:rsidRDefault="00AA2E65" w:rsidP="00595322">
      <w:pPr>
        <w:spacing w:after="0"/>
      </w:pPr>
      <w:r w:rsidRPr="00595322">
        <w:t>Employees responsible for hiring must be fully aware of the legal requirements regarding provisional hiring, particularly regarding services provided in homes with children.</w:t>
      </w:r>
    </w:p>
    <w:p w14:paraId="0300253A" w14:textId="49247C2D" w:rsidR="00AA2E65" w:rsidRPr="00595322" w:rsidRDefault="00AA2E65" w:rsidP="00595322">
      <w:pPr>
        <w:spacing w:after="0"/>
      </w:pPr>
    </w:p>
    <w:p w14:paraId="37A0E129" w14:textId="17BC9E45" w:rsidR="00AA2E65" w:rsidRPr="00E84146" w:rsidRDefault="00AA2E65" w:rsidP="00595322">
      <w:pPr>
        <w:spacing w:after="0"/>
        <w:rPr>
          <w:b/>
          <w:bCs/>
        </w:rPr>
      </w:pPr>
      <w:r w:rsidRPr="00E84146">
        <w:rPr>
          <w:b/>
          <w:bCs/>
        </w:rPr>
        <w:t>Audit and Monitoring</w:t>
      </w:r>
    </w:p>
    <w:p w14:paraId="31EAB97D" w14:textId="20905CD5" w:rsidR="00AA2E65" w:rsidRPr="00595322" w:rsidRDefault="00F912FA" w:rsidP="00595322">
      <w:pPr>
        <w:spacing w:after="0"/>
      </w:pPr>
      <w:r>
        <w:t>Family First Homecare</w:t>
      </w:r>
      <w:r w:rsidR="00AA2E65" w:rsidRPr="00595322">
        <w:t xml:space="preserve"> will conduct quarterly audits of provisional hire records to ensure that all monitoring and clearance documentation is complete.</w:t>
      </w:r>
    </w:p>
    <w:p w14:paraId="14DAC7DB" w14:textId="77777777" w:rsidR="00AA2E65" w:rsidRPr="00595322" w:rsidRDefault="00AA2E65" w:rsidP="00595322">
      <w:pPr>
        <w:spacing w:after="0"/>
      </w:pPr>
      <w:r w:rsidRPr="00595322">
        <w:t>The Compliance Officer will report the results of these audits to the agency’s Quality Management Committee for review and any necessary corrective action.</w:t>
      </w:r>
    </w:p>
    <w:p w14:paraId="2831CF10" w14:textId="542EC4CE" w:rsidR="00AA2E65" w:rsidRPr="00595322" w:rsidRDefault="00AA2E65" w:rsidP="00595322">
      <w:pPr>
        <w:spacing w:after="0"/>
      </w:pPr>
    </w:p>
    <w:p w14:paraId="19E15CA0" w14:textId="3A108154" w:rsidR="00AA2E65" w:rsidRPr="00E84146" w:rsidRDefault="00AA2E65" w:rsidP="00595322">
      <w:pPr>
        <w:spacing w:after="0"/>
        <w:rPr>
          <w:b/>
          <w:bCs/>
        </w:rPr>
      </w:pPr>
      <w:r w:rsidRPr="00E84146">
        <w:rPr>
          <w:b/>
          <w:bCs/>
        </w:rPr>
        <w:t>Review and Revision</w:t>
      </w:r>
    </w:p>
    <w:p w14:paraId="75AB285C" w14:textId="77777777" w:rsidR="00AA2E65" w:rsidRPr="00595322" w:rsidRDefault="00AA2E65" w:rsidP="00595322">
      <w:pPr>
        <w:spacing w:after="0"/>
      </w:pPr>
      <w:r w:rsidRPr="00595322">
        <w:t>This policy will be reviewed annually by the Quality Management Team to ensure compliance with all applicable laws and regulations. Any changes to the policy will be communicated to staff, and additional training will be provided as needed.</w:t>
      </w:r>
    </w:p>
    <w:p w14:paraId="7B6A09E6" w14:textId="77777777" w:rsidR="00AA2E65" w:rsidRPr="00595322" w:rsidRDefault="00AA2E65" w:rsidP="00595322">
      <w:pPr>
        <w:spacing w:after="0"/>
      </w:pPr>
    </w:p>
    <w:sectPr w:rsidR="00AA2E65" w:rsidRPr="00595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122D5"/>
    <w:multiLevelType w:val="multilevel"/>
    <w:tmpl w:val="1EA4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36EDD"/>
    <w:multiLevelType w:val="hybridMultilevel"/>
    <w:tmpl w:val="BD46B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96183"/>
    <w:multiLevelType w:val="multilevel"/>
    <w:tmpl w:val="6AD843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C77825"/>
    <w:multiLevelType w:val="multilevel"/>
    <w:tmpl w:val="061A6E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F54528"/>
    <w:multiLevelType w:val="multilevel"/>
    <w:tmpl w:val="8A3A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FC0969"/>
    <w:multiLevelType w:val="multilevel"/>
    <w:tmpl w:val="7F6857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2F6054"/>
    <w:multiLevelType w:val="multilevel"/>
    <w:tmpl w:val="883AB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1F1F9D"/>
    <w:multiLevelType w:val="multilevel"/>
    <w:tmpl w:val="1F72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524810">
    <w:abstractNumId w:val="6"/>
  </w:num>
  <w:num w:numId="2" w16cid:durableId="1805417355">
    <w:abstractNumId w:val="2"/>
  </w:num>
  <w:num w:numId="3" w16cid:durableId="255019146">
    <w:abstractNumId w:val="5"/>
  </w:num>
  <w:num w:numId="4" w16cid:durableId="1323505527">
    <w:abstractNumId w:val="3"/>
  </w:num>
  <w:num w:numId="5" w16cid:durableId="678771852">
    <w:abstractNumId w:val="7"/>
  </w:num>
  <w:num w:numId="6" w16cid:durableId="324668468">
    <w:abstractNumId w:val="0"/>
  </w:num>
  <w:num w:numId="7" w16cid:durableId="1741322865">
    <w:abstractNumId w:val="4"/>
  </w:num>
  <w:num w:numId="8" w16cid:durableId="171265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65"/>
    <w:rsid w:val="0004697B"/>
    <w:rsid w:val="00297E98"/>
    <w:rsid w:val="003527DE"/>
    <w:rsid w:val="00577EEF"/>
    <w:rsid w:val="00595322"/>
    <w:rsid w:val="005B41B8"/>
    <w:rsid w:val="007E2088"/>
    <w:rsid w:val="008D60B4"/>
    <w:rsid w:val="00AA2E65"/>
    <w:rsid w:val="00AB7172"/>
    <w:rsid w:val="00B212EB"/>
    <w:rsid w:val="00CB5FE5"/>
    <w:rsid w:val="00D109FB"/>
    <w:rsid w:val="00DC356C"/>
    <w:rsid w:val="00E84146"/>
    <w:rsid w:val="00F912FA"/>
    <w:rsid w:val="00F92B08"/>
    <w:rsid w:val="00FD7DE1"/>
    <w:rsid w:val="00FE0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BA039"/>
  <w15:chartTrackingRefBased/>
  <w15:docId w15:val="{29E8F7C8-DFF3-45BD-A640-8D74EDA2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99005">
      <w:bodyDiv w:val="1"/>
      <w:marLeft w:val="0"/>
      <w:marRight w:val="0"/>
      <w:marTop w:val="0"/>
      <w:marBottom w:val="0"/>
      <w:divBdr>
        <w:top w:val="none" w:sz="0" w:space="0" w:color="auto"/>
        <w:left w:val="none" w:sz="0" w:space="0" w:color="auto"/>
        <w:bottom w:val="none" w:sz="0" w:space="0" w:color="auto"/>
        <w:right w:val="none" w:sz="0" w:space="0" w:color="auto"/>
      </w:divBdr>
      <w:divsChild>
        <w:div w:id="195699241">
          <w:marLeft w:val="0"/>
          <w:marRight w:val="0"/>
          <w:marTop w:val="0"/>
          <w:marBottom w:val="0"/>
          <w:divBdr>
            <w:top w:val="none" w:sz="0" w:space="0" w:color="auto"/>
            <w:left w:val="none" w:sz="0" w:space="0" w:color="auto"/>
            <w:bottom w:val="none" w:sz="0" w:space="0" w:color="auto"/>
            <w:right w:val="none" w:sz="0" w:space="0" w:color="auto"/>
          </w:divBdr>
          <w:divsChild>
            <w:div w:id="1870140234">
              <w:marLeft w:val="0"/>
              <w:marRight w:val="0"/>
              <w:marTop w:val="0"/>
              <w:marBottom w:val="0"/>
              <w:divBdr>
                <w:top w:val="none" w:sz="0" w:space="0" w:color="auto"/>
                <w:left w:val="none" w:sz="0" w:space="0" w:color="auto"/>
                <w:bottom w:val="none" w:sz="0" w:space="0" w:color="auto"/>
                <w:right w:val="none" w:sz="0" w:space="0" w:color="auto"/>
              </w:divBdr>
              <w:divsChild>
                <w:div w:id="1628929699">
                  <w:marLeft w:val="0"/>
                  <w:marRight w:val="0"/>
                  <w:marTop w:val="0"/>
                  <w:marBottom w:val="0"/>
                  <w:divBdr>
                    <w:top w:val="none" w:sz="0" w:space="0" w:color="auto"/>
                    <w:left w:val="none" w:sz="0" w:space="0" w:color="auto"/>
                    <w:bottom w:val="none" w:sz="0" w:space="0" w:color="auto"/>
                    <w:right w:val="none" w:sz="0" w:space="0" w:color="auto"/>
                  </w:divBdr>
                  <w:divsChild>
                    <w:div w:id="1686905564">
                      <w:marLeft w:val="0"/>
                      <w:marRight w:val="0"/>
                      <w:marTop w:val="0"/>
                      <w:marBottom w:val="0"/>
                      <w:divBdr>
                        <w:top w:val="none" w:sz="0" w:space="0" w:color="auto"/>
                        <w:left w:val="none" w:sz="0" w:space="0" w:color="auto"/>
                        <w:bottom w:val="none" w:sz="0" w:space="0" w:color="auto"/>
                        <w:right w:val="none" w:sz="0" w:space="0" w:color="auto"/>
                      </w:divBdr>
                      <w:divsChild>
                        <w:div w:id="1551115686">
                          <w:marLeft w:val="0"/>
                          <w:marRight w:val="0"/>
                          <w:marTop w:val="0"/>
                          <w:marBottom w:val="0"/>
                          <w:divBdr>
                            <w:top w:val="none" w:sz="0" w:space="0" w:color="auto"/>
                            <w:left w:val="none" w:sz="0" w:space="0" w:color="auto"/>
                            <w:bottom w:val="none" w:sz="0" w:space="0" w:color="auto"/>
                            <w:right w:val="none" w:sz="0" w:space="0" w:color="auto"/>
                          </w:divBdr>
                          <w:divsChild>
                            <w:div w:id="5939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5000</Characters>
  <Application>Microsoft Office Word</Application>
  <DocSecurity>0</DocSecurity>
  <Lines>41</Lines>
  <Paragraphs>11</Paragraphs>
  <ScaleCrop>false</ScaleCrop>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2025-06-17T19:42:00Z</dcterms:created>
  <dcterms:modified xsi:type="dcterms:W3CDTF">2025-06-17T19:42:00Z</dcterms:modified>
</cp:coreProperties>
</file>